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Экономические основы социальной работы</w:t>
            </w:r>
          </w:p>
          <w:p>
            <w:pPr>
              <w:jc w:val="center"/>
              <w:spacing w:after="0" w:line="240" w:lineRule="auto"/>
              <w:rPr>
                <w:sz w:val="32"/>
                <w:szCs w:val="32"/>
              </w:rPr>
            </w:pPr>
            <w:r>
              <w:rPr>
                <w:rFonts w:ascii="Times New Roman" w:hAnsi="Times New Roman" w:cs="Times New Roman"/>
                <w:color w:val="#000000"/>
                <w:sz w:val="32"/>
                <w:szCs w:val="32"/>
              </w:rPr>
              <w:t> Б1.О.02.06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72.5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«Экономические основы социальной работы»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Б1.О.02.06 «Экономические основы социальной работы».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«Экономические основы социальной работы»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и оформлять отчеты по результатам профессиональной деятельности в сфере социальной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ИОПК-3.1 знать требования, принципы и механизм систематизации результатов деятельности в письменной и устной формах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ИОПК-3.2 уметь осуществлять систематизацию результатов профессиональной деятельности в сфере социальной работы в форме отчетов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ИОПК-3.3 владеть навыками представления результатов научной и практической деятельности в форме публичных выступлений и/или публикаций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ИУК-1.1 знать  основы критического анализа и оценки современных научных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ИУК-1.2 уметь анализировать задачу, выделяя ее базовые составляющие, определяя, интерпретируя и ранжируя информацию, требуемую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ИУК-1.3 уметь осуществлять поиск информации для решения поставленной задачи по различным типам запросов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ИУК-1.4 уметь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ИУК-1.5 владеть  анализом задачи, выделяя ее базовые составляющие, осуществлять декомпозицию задачи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ИУК-2.1 знать требования, предъявляемые к проектной работе, способы представления и описание целей и результатов проектной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уметь определять круг задач в рамках поставленной цели, связь между ними, определять способы решения поставленных задач и ожидаемые результаты; оценивать предложенные способы с точки зрения соответствия цели проекта</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ИУК-2.3 уметь планировать реализацию задач в зоне своей ответственности с учетом имеющихся ресурсов и ограничений, действующих правовых норм</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владеть формулировкой в рамках поставленной цели проекта совокупности взаимосвязанных задач, обеспечивающих ее достижение</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ИУК-2.5 владеть представлением результатов проекта, предлагая возможности их использования или совершенствования</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ИУК-9.1 знать основные законы и закономерности функционирования экономики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ИУК-9.3 уметь применять экономические знания при выполнении практических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ИУК-9.4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ИУК-9.6 владеть навыками применения экономических инструментов</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Б1.О.02.06 «Экономические основы социальной работы» относится к обязательной части, является дисциплиной Блока Б1. «Дисциплины (модули)». Модуль 2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социальной работы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Занятость населения и ее регулирование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УК-2, УК-1, УК-9</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Социальная сфера и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сфера и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сфера и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Экономическая и социальная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и социальная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и социальная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Уровень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Уровень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Уровень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Ресурсное обеспечение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Ресурсное обеспечение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Ресурсное обеспечение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Экономическая эффективность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эффективность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эффективность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658.09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сфера и экономика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912.13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Общество и его структура. Социальная сфера и ее составляющие. Экономическая сфера общества. Виды экономических процессов. Функции социальной сферы и экономики в обществе. Взаимосвязи и взаимное влияние экономики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социальной сферы. Экономические причины существования социальной сферы. Экономические основания функционирования социальной сферы. Социальные стимулы экономики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и социальная политика государства.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«Фиаско рынка».  Функции государства в экономике. Причины государственного вмешательства в рыночную экономику. Социальные причины государственной экономической политики. Социальная политика как функция государства. Зарождение социальной политики. Сущность и классификация социальной политики. Теоретические модели социальной политики. Социальная работа в системе социальной политики. Сущность и виды социальной работы. Основные типы связи социальной работы с экономикой</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Уровень жизни населения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уровня жизни населения. Материальное благосостояние населения как основа его уровня жизни. Факторы, влияющие на уровень жизни. Доходы населения в рыночной экономике. Реальные и номинальные доходы населения. Источники доходов населения. Показатели материального благосостояния населения и уровень жизни. Роль социальной политики в благосостоянии населения. Кривая Лоренца и коэффициент Джинни. Обратное влияние благосостояние населения и уровня жизни на экономический рост.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Ресурсное обеспечение социальной работы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Трудовые ресурсы в социальной работе. Кадровая политика в социальных учреждениях. Квалификационные требования к социальным работникам. Оплата труда в социальных учреждениях.</w:t>
            </w:r>
          </w:p>
          <w:p>
            <w:pPr>
              <w:jc w:val="both"/>
              <w:spacing w:after="0" w:line="240" w:lineRule="auto"/>
              <w:rPr>
                <w:sz w:val="24"/>
                <w:szCs w:val="24"/>
              </w:rPr>
            </w:pPr>
            <w:r>
              <w:rPr>
                <w:rFonts w:ascii="Times New Roman" w:hAnsi="Times New Roman" w:cs="Times New Roman"/>
                <w:color w:val="#000000"/>
                <w:sz w:val="24"/>
                <w:szCs w:val="24"/>
              </w:rPr>
              <w:t>             Финансирование государством  социальной сферы. Сущность, принципы и функции финансирования социальной работы. Основные источники и порядок финансирования социальной работы.  Виды финансирования социальной сферы: прямое и косвенное финансирование. Особенности частных социальных структур.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эффективность социальной работы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эффективности в экономике. Основные факторы экономической эффективности. Главные показатели эффективности. Выручка, прибыль, рентабельность.</w:t>
            </w:r>
          </w:p>
          <w:p>
            <w:pPr>
              <w:jc w:val="both"/>
              <w:spacing w:after="0" w:line="240" w:lineRule="auto"/>
              <w:rPr>
                <w:sz w:val="24"/>
                <w:szCs w:val="24"/>
              </w:rPr>
            </w:pPr>
            <w:r>
              <w:rPr>
                <w:rFonts w:ascii="Times New Roman" w:hAnsi="Times New Roman" w:cs="Times New Roman"/>
                <w:color w:val="#000000"/>
                <w:sz w:val="24"/>
                <w:szCs w:val="24"/>
              </w:rPr>
              <w:t>             Специфика эффективности в социальной сфере. Социальные услуги как общественный товар. Расходы в структурах социальной работы. Критерии определения эффективности в социальной сфере.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сфера и экономика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Семинар 1:</w:t>
            </w:r>
          </w:p>
          <w:p>
            <w:pPr>
              <w:jc w:val="both"/>
              <w:spacing w:after="0" w:line="240" w:lineRule="auto"/>
              <w:rPr>
                <w:sz w:val="24"/>
                <w:szCs w:val="24"/>
              </w:rPr>
            </w:pPr>
            <w:r>
              <w:rPr>
                <w:rFonts w:ascii="Times New Roman" w:hAnsi="Times New Roman" w:cs="Times New Roman"/>
                <w:color w:val="#000000"/>
                <w:sz w:val="24"/>
                <w:szCs w:val="24"/>
              </w:rPr>
              <w:t> 1. Понятие общества и его структура</w:t>
            </w:r>
          </w:p>
          <w:p>
            <w:pPr>
              <w:jc w:val="both"/>
              <w:spacing w:after="0" w:line="240" w:lineRule="auto"/>
              <w:rPr>
                <w:sz w:val="24"/>
                <w:szCs w:val="24"/>
              </w:rPr>
            </w:pPr>
            <w:r>
              <w:rPr>
                <w:rFonts w:ascii="Times New Roman" w:hAnsi="Times New Roman" w:cs="Times New Roman"/>
                <w:color w:val="#000000"/>
                <w:sz w:val="24"/>
                <w:szCs w:val="24"/>
              </w:rPr>
              <w:t> 2. Социальная сфера общества</w:t>
            </w:r>
          </w:p>
          <w:p>
            <w:pPr>
              <w:jc w:val="both"/>
              <w:spacing w:after="0" w:line="240" w:lineRule="auto"/>
              <w:rPr>
                <w:sz w:val="24"/>
                <w:szCs w:val="24"/>
              </w:rPr>
            </w:pPr>
            <w:r>
              <w:rPr>
                <w:rFonts w:ascii="Times New Roman" w:hAnsi="Times New Roman" w:cs="Times New Roman"/>
                <w:color w:val="#000000"/>
                <w:sz w:val="24"/>
                <w:szCs w:val="24"/>
              </w:rPr>
              <w:t> 3. Экономическая сфера общества</w:t>
            </w:r>
          </w:p>
          <w:p>
            <w:pPr>
              <w:jc w:val="both"/>
              <w:spacing w:after="0" w:line="240" w:lineRule="auto"/>
              <w:rPr>
                <w:sz w:val="24"/>
                <w:szCs w:val="24"/>
              </w:rPr>
            </w:pPr>
            <w:r>
              <w:rPr>
                <w:rFonts w:ascii="Times New Roman" w:hAnsi="Times New Roman" w:cs="Times New Roman"/>
                <w:color w:val="#000000"/>
                <w:sz w:val="24"/>
                <w:szCs w:val="24"/>
              </w:rPr>
              <w:t> 4. Взаимосвязь экономики и социальной сферы общества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и социальная политика государства.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Семинар 2:</w:t>
            </w:r>
          </w:p>
          <w:p>
            <w:pPr>
              <w:jc w:val="both"/>
              <w:spacing w:after="0" w:line="240" w:lineRule="auto"/>
              <w:rPr>
                <w:sz w:val="24"/>
                <w:szCs w:val="24"/>
              </w:rPr>
            </w:pPr>
            <w:r>
              <w:rPr>
                <w:rFonts w:ascii="Times New Roman" w:hAnsi="Times New Roman" w:cs="Times New Roman"/>
                <w:color w:val="#000000"/>
                <w:sz w:val="24"/>
                <w:szCs w:val="24"/>
              </w:rPr>
              <w:t> 1. Происхождение государственной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2. Социальная политика как экономическая функция государства</w:t>
            </w:r>
          </w:p>
          <w:p>
            <w:pPr>
              <w:jc w:val="both"/>
              <w:spacing w:after="0" w:line="240" w:lineRule="auto"/>
              <w:rPr>
                <w:sz w:val="24"/>
                <w:szCs w:val="24"/>
              </w:rPr>
            </w:pPr>
            <w:r>
              <w:rPr>
                <w:rFonts w:ascii="Times New Roman" w:hAnsi="Times New Roman" w:cs="Times New Roman"/>
                <w:color w:val="#000000"/>
                <w:sz w:val="24"/>
                <w:szCs w:val="24"/>
              </w:rPr>
              <w:t> 3. Социальная работа в рамках государственной экономической политики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Уровень жизни населения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Семинар 3:</w:t>
            </w:r>
          </w:p>
          <w:p>
            <w:pPr>
              <w:jc w:val="both"/>
              <w:spacing w:after="0" w:line="240" w:lineRule="auto"/>
              <w:rPr>
                <w:sz w:val="24"/>
                <w:szCs w:val="24"/>
              </w:rPr>
            </w:pPr>
            <w:r>
              <w:rPr>
                <w:rFonts w:ascii="Times New Roman" w:hAnsi="Times New Roman" w:cs="Times New Roman"/>
                <w:color w:val="#000000"/>
                <w:sz w:val="24"/>
                <w:szCs w:val="24"/>
              </w:rPr>
              <w:t> 1. Уровень жизни и его показатели</w:t>
            </w:r>
          </w:p>
          <w:p>
            <w:pPr>
              <w:jc w:val="both"/>
              <w:spacing w:after="0" w:line="240" w:lineRule="auto"/>
              <w:rPr>
                <w:sz w:val="24"/>
                <w:szCs w:val="24"/>
              </w:rPr>
            </w:pPr>
            <w:r>
              <w:rPr>
                <w:rFonts w:ascii="Times New Roman" w:hAnsi="Times New Roman" w:cs="Times New Roman"/>
                <w:color w:val="#000000"/>
                <w:sz w:val="24"/>
                <w:szCs w:val="24"/>
              </w:rPr>
              <w:t> 2. Доходы населения и их распределения</w:t>
            </w:r>
          </w:p>
          <w:p>
            <w:pPr>
              <w:jc w:val="both"/>
              <w:spacing w:after="0" w:line="240" w:lineRule="auto"/>
              <w:rPr>
                <w:sz w:val="24"/>
                <w:szCs w:val="24"/>
              </w:rPr>
            </w:pPr>
            <w:r>
              <w:rPr>
                <w:rFonts w:ascii="Times New Roman" w:hAnsi="Times New Roman" w:cs="Times New Roman"/>
                <w:color w:val="#000000"/>
                <w:sz w:val="24"/>
                <w:szCs w:val="24"/>
              </w:rPr>
              <w:t> 3. Уровень жизни и экономический рост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Ресурсное обеспечение социальной работы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Семинар 4:</w:t>
            </w:r>
          </w:p>
          <w:p>
            <w:pPr>
              <w:jc w:val="both"/>
              <w:spacing w:after="0" w:line="240" w:lineRule="auto"/>
              <w:rPr>
                <w:sz w:val="24"/>
                <w:szCs w:val="24"/>
              </w:rPr>
            </w:pPr>
            <w:r>
              <w:rPr>
                <w:rFonts w:ascii="Times New Roman" w:hAnsi="Times New Roman" w:cs="Times New Roman"/>
                <w:color w:val="#000000"/>
                <w:sz w:val="24"/>
                <w:szCs w:val="24"/>
              </w:rPr>
              <w:t> 1. Социальная работа как экономическая деятельность</w:t>
            </w:r>
          </w:p>
          <w:p>
            <w:pPr>
              <w:jc w:val="both"/>
              <w:spacing w:after="0" w:line="240" w:lineRule="auto"/>
              <w:rPr>
                <w:sz w:val="24"/>
                <w:szCs w:val="24"/>
              </w:rPr>
            </w:pPr>
            <w:r>
              <w:rPr>
                <w:rFonts w:ascii="Times New Roman" w:hAnsi="Times New Roman" w:cs="Times New Roman"/>
                <w:color w:val="#000000"/>
                <w:sz w:val="24"/>
                <w:szCs w:val="24"/>
              </w:rPr>
              <w:t> 2. Трудовые ресурсы для социальной работы</w:t>
            </w:r>
          </w:p>
          <w:p>
            <w:pPr>
              <w:jc w:val="both"/>
              <w:spacing w:after="0" w:line="240" w:lineRule="auto"/>
              <w:rPr>
                <w:sz w:val="24"/>
                <w:szCs w:val="24"/>
              </w:rPr>
            </w:pPr>
            <w:r>
              <w:rPr>
                <w:rFonts w:ascii="Times New Roman" w:hAnsi="Times New Roman" w:cs="Times New Roman"/>
                <w:color w:val="#000000"/>
                <w:sz w:val="24"/>
                <w:szCs w:val="24"/>
              </w:rPr>
              <w:t> 3. Финансирование социальной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эффективность социальной работы</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Семинар 5:</w:t>
            </w:r>
          </w:p>
          <w:p>
            <w:pPr>
              <w:jc w:val="both"/>
              <w:spacing w:after="0" w:line="240" w:lineRule="auto"/>
              <w:rPr>
                <w:sz w:val="24"/>
                <w:szCs w:val="24"/>
              </w:rPr>
            </w:pPr>
            <w:r>
              <w:rPr>
                <w:rFonts w:ascii="Times New Roman" w:hAnsi="Times New Roman" w:cs="Times New Roman"/>
                <w:color w:val="#000000"/>
                <w:sz w:val="24"/>
                <w:szCs w:val="24"/>
              </w:rPr>
              <w:t> 1. Показатели эффективности экономической деятельности</w:t>
            </w:r>
          </w:p>
          <w:p>
            <w:pPr>
              <w:jc w:val="both"/>
              <w:spacing w:after="0" w:line="240" w:lineRule="auto"/>
              <w:rPr>
                <w:sz w:val="24"/>
                <w:szCs w:val="24"/>
              </w:rPr>
            </w:pPr>
            <w:r>
              <w:rPr>
                <w:rFonts w:ascii="Times New Roman" w:hAnsi="Times New Roman" w:cs="Times New Roman"/>
                <w:color w:val="#000000"/>
                <w:sz w:val="24"/>
                <w:szCs w:val="24"/>
              </w:rPr>
              <w:t> 2. Проблема эффективности государственной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3. Проблема эффективности в социальной работе</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«Экономические основы социальной работы»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общественным</w:t>
            </w:r>
            <w:r>
              <w:rPr/>
              <w:t xml:space="preserve"> </w:t>
            </w:r>
            <w:r>
              <w:rPr>
                <w:rFonts w:ascii="Times New Roman" w:hAnsi="Times New Roman" w:cs="Times New Roman"/>
                <w:color w:val="#000000"/>
                <w:sz w:val="24"/>
                <w:szCs w:val="24"/>
              </w:rPr>
              <w:t>сектором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Восколович</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Жильцов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Еникеева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978-5-534-05345-6.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https://urait.ru/bcode/468762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Келасьев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978-5-534-04390-7.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https://urait.ru/bcode/471617</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не-экономистов)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https://urait.ru/bcode/468710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978-5-9916-2934-8.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https://urait.ru/bcode/425264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социального</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Маргулян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978-5-534-07234-1.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https://urait.ru/bcode/470681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6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305.1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2024-2025_ФГОС3++2024_Бак-ЗФО-СР(24)_plx_Экономические основы социальной работы</dc:title>
  <dc:creator>FastReport.NET</dc:creator>
</cp:coreProperties>
</file>